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sz w:val="44"/>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default" w:ascii="黑体" w:eastAsia="黑体" w:cs="黑体"/>
          <w:b/>
          <w:bCs/>
          <w:sz w:val="44"/>
          <w:szCs w:val="44"/>
          <w:lang w:val="en-US"/>
        </w:rPr>
      </w:pPr>
      <w:bookmarkStart w:id="23" w:name="_GoBack"/>
      <w:r>
        <w:rPr>
          <w:rFonts w:hint="eastAsia" w:ascii="黑体" w:eastAsia="黑体" w:cs="黑体"/>
          <w:b/>
          <w:bCs/>
          <w:sz w:val="44"/>
          <w:szCs w:val="44"/>
          <w:lang w:val="en-US" w:eastAsia="zh-CN"/>
        </w:rPr>
        <w:t>汽轮机润滑油</w:t>
      </w:r>
    </w:p>
    <w:bookmarkEnd w:id="23"/>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pStyle w:val="10"/>
        <w:rPr>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highlight w:val="yellow"/>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w:t>
      </w:r>
      <w:r>
        <w:rPr>
          <w:rFonts w:hint="eastAsia" w:ascii="黑体" w:hAnsi="宋体" w:eastAsia="黑体" w:cs="宋体"/>
          <w:bCs/>
          <w:sz w:val="36"/>
          <w:szCs w:val="36"/>
          <w:lang w:val="zh-CN"/>
        </w:rPr>
        <w:t>JZNY-FYSWZ80-20</w:t>
      </w:r>
      <w:r>
        <w:rPr>
          <w:rFonts w:hint="eastAsia" w:ascii="黑体" w:hAnsi="宋体" w:eastAsia="黑体" w:cs="宋体"/>
          <w:bCs/>
          <w:sz w:val="36"/>
          <w:szCs w:val="36"/>
          <w:lang w:val="en-US" w:eastAsia="zh-CN"/>
        </w:rPr>
        <w:t>22</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230</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w:t>
      </w:r>
      <w:r>
        <w:rPr>
          <w:rFonts w:hint="eastAsia" w:ascii="黑体" w:hAnsi="宋体" w:eastAsia="黑体" w:cs="黑体"/>
          <w:sz w:val="28"/>
          <w:szCs w:val="28"/>
          <w:lang w:val="en-US" w:eastAsia="zh-CN"/>
        </w:rPr>
        <w:t>工程</w:t>
      </w:r>
      <w:r>
        <w:rPr>
          <w:rFonts w:hint="eastAsia" w:ascii="黑体" w:hAnsi="宋体" w:eastAsia="黑体" w:cs="黑体"/>
          <w:sz w:val="28"/>
          <w:szCs w:val="28"/>
          <w:lang w:val="zh-CN"/>
        </w:rPr>
        <w:t>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rPr>
        <w:t>哈尔滨九洲电气</w:t>
      </w:r>
      <w:r>
        <w:rPr>
          <w:rFonts w:hint="eastAsia"/>
          <w:szCs w:val="21"/>
          <w:lang w:val="en-US" w:eastAsia="zh-CN"/>
        </w:rPr>
        <w:t>工程</w:t>
      </w:r>
      <w:r>
        <w:rPr>
          <w:rFonts w:hint="eastAsia"/>
          <w:szCs w:val="21"/>
        </w:rPr>
        <w:t>有限公司对</w:t>
      </w: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汽轮机润滑油</w:t>
      </w:r>
      <w:r>
        <w:rPr>
          <w:rFonts w:hint="eastAsia"/>
          <w:szCs w:val="21"/>
        </w:rPr>
        <w:t>采购</w:t>
      </w:r>
      <w:r>
        <w:rPr>
          <w:rFonts w:hint="eastAsia"/>
        </w:rPr>
        <w:t>项目（招标编号：JZNY-FYSWZ80-20</w:t>
      </w:r>
      <w:r>
        <w:rPr>
          <w:rFonts w:hint="eastAsia"/>
          <w:lang w:val="en-US" w:eastAsia="zh-CN"/>
        </w:rPr>
        <w:t>22</w:t>
      </w:r>
      <w:r>
        <w:rPr>
          <w:rFonts w:hint="eastAsia"/>
        </w:rPr>
        <w:t>-</w:t>
      </w:r>
      <w:r>
        <w:rPr>
          <w:rFonts w:hint="eastAsia"/>
          <w:lang w:val="en-US" w:eastAsia="zh-CN"/>
        </w:rPr>
        <w:t>230</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szCs w:val="21"/>
          <w:lang w:val="en-US" w:eastAsia="zh-CN"/>
        </w:rPr>
        <w:t>汽轮机润滑油</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rPr>
        <w:t>20</w:t>
      </w:r>
      <w:r>
        <w:rPr>
          <w:rFonts w:hint="eastAsia"/>
          <w:color w:val="FF0000"/>
          <w:lang w:val="en-US" w:eastAsia="zh-CN"/>
        </w:rPr>
        <w:t>22</w:t>
      </w:r>
      <w:r>
        <w:rPr>
          <w:rFonts w:hint="eastAsia"/>
          <w:color w:val="FF0000"/>
        </w:rPr>
        <w:t>年</w:t>
      </w:r>
      <w:r>
        <w:rPr>
          <w:rFonts w:hint="eastAsia"/>
          <w:color w:val="FF0000"/>
          <w:lang w:val="en-US" w:eastAsia="zh-CN"/>
        </w:rPr>
        <w:t>06</w:t>
      </w:r>
      <w:r>
        <w:rPr>
          <w:rFonts w:hint="eastAsia"/>
          <w:color w:val="FF0000"/>
        </w:rPr>
        <w:t>月</w:t>
      </w:r>
      <w:r>
        <w:rPr>
          <w:rFonts w:hint="eastAsia"/>
          <w:color w:val="FF0000"/>
          <w:lang w:val="en-US" w:eastAsia="zh-CN"/>
        </w:rPr>
        <w:t>01</w:t>
      </w:r>
      <w:r>
        <w:rPr>
          <w:rFonts w:hint="eastAsia"/>
          <w:color w:val="FF0000"/>
        </w:rPr>
        <w:t>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color w:val="FF0000"/>
          <w:lang w:val="en-US" w:eastAsia="zh-CN"/>
        </w:rPr>
        <w:t>03</w:t>
      </w:r>
      <w:r>
        <w:rPr>
          <w:rFonts w:hint="eastAsia" w:ascii="宋体" w:hAnsi="宋体" w:cs="宋体"/>
          <w:color w:val="FF0000"/>
          <w:kern w:val="0"/>
          <w:szCs w:val="21"/>
        </w:rPr>
        <w:t>月</w:t>
      </w:r>
      <w:r>
        <w:rPr>
          <w:rFonts w:hint="eastAsia"/>
          <w:color w:val="FF0000"/>
          <w:lang w:val="en-US" w:eastAsia="zh-CN"/>
        </w:rPr>
        <w:t>24</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04</w:t>
      </w:r>
      <w:r>
        <w:rPr>
          <w:rFonts w:hint="eastAsia" w:ascii="宋体" w:hAnsi="宋体"/>
          <w:color w:val="FF0000"/>
          <w:szCs w:val="21"/>
        </w:rPr>
        <w:t>月</w:t>
      </w:r>
      <w:r>
        <w:rPr>
          <w:rFonts w:hint="eastAsia" w:ascii="宋体" w:hAnsi="宋体"/>
          <w:color w:val="FF0000"/>
          <w:szCs w:val="21"/>
          <w:lang w:val="en-US" w:eastAsia="zh-CN"/>
        </w:rPr>
        <w:t>01</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1 潜在投标人将如下材料和信息上传至</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highlight w:val="none"/>
                <w:lang w:val="en-US" w:eastAsia="zh-CN"/>
              </w:rPr>
              <w:t>富裕县2×40MW农林生物质</w:t>
            </w:r>
            <w:r>
              <w:rPr>
                <w:rFonts w:hint="eastAsia" w:ascii="宋体" w:hAnsi="宋体"/>
                <w:sz w:val="18"/>
                <w:szCs w:val="18"/>
                <w:highlight w:val="none"/>
                <w:lang w:val="zh-CN" w:eastAsia="zh-CN"/>
              </w:rPr>
              <w:t>热电联产项目（</w:t>
            </w:r>
            <w:r>
              <w:rPr>
                <w:rFonts w:hint="eastAsia" w:ascii="宋体" w:hAnsi="宋体"/>
                <w:sz w:val="18"/>
                <w:szCs w:val="18"/>
                <w:highlight w:val="none"/>
                <w:lang w:val="en-US" w:eastAsia="zh-CN"/>
              </w:rPr>
              <w:t>一期二期</w:t>
            </w:r>
            <w:r>
              <w:rPr>
                <w:rFonts w:hint="eastAsia" w:ascii="宋体" w:hAnsi="宋体"/>
                <w:sz w:val="18"/>
                <w:szCs w:val="18"/>
                <w:highlight w:val="none"/>
                <w:lang w:val="zh-CN" w:eastAsia="zh-CN"/>
              </w:rPr>
              <w:t>）</w:t>
            </w:r>
          </w:p>
        </w:tc>
        <w:tc>
          <w:tcPr>
            <w:tcW w:w="1490" w:type="dxa"/>
            <w:vAlign w:val="center"/>
          </w:tcPr>
          <w:p>
            <w:pPr>
              <w:spacing w:line="360" w:lineRule="auto"/>
              <w:rPr>
                <w:rFonts w:hint="default" w:ascii="宋体" w:hAnsi="宋体" w:cs="宋体"/>
                <w:szCs w:val="21"/>
                <w:lang w:val="en-US"/>
              </w:rPr>
            </w:pPr>
            <w:r>
              <w:rPr>
                <w:rFonts w:hint="eastAsia" w:ascii="宋体" w:hAnsi="宋体"/>
                <w:sz w:val="18"/>
                <w:szCs w:val="18"/>
                <w:highlight w:val="none"/>
                <w:lang w:val="en-US" w:eastAsia="zh-CN"/>
              </w:rPr>
              <w:t>JZNY-FYSWZ80-2022-230</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419464291"/>
      <w:bookmarkStart w:id="15" w:name="_Toc2514"/>
      <w:bookmarkStart w:id="16" w:name="_Toc524861537"/>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524861538"/>
      <w:bookmarkStart w:id="18" w:name="_Toc419464292"/>
      <w:bookmarkStart w:id="19" w:name="_Toc25923"/>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widowControl/>
        <w:tabs>
          <w:tab w:val="left" w:pos="1918"/>
        </w:tabs>
        <w:spacing w:line="360" w:lineRule="auto"/>
        <w:ind w:firstLine="420" w:firstLineChars="200"/>
        <w:rPr>
          <w:rFonts w:hint="eastAsia" w:ascii="宋体" w:hAnsi="宋体"/>
          <w:lang w:val="en-US" w:eastAsia="zh-CN"/>
        </w:rPr>
      </w:pPr>
      <w:r>
        <w:rPr>
          <w:rFonts w:hint="eastAsia" w:ascii="宋体" w:hAnsi="宋体"/>
        </w:rPr>
        <w:t xml:space="preserve">技术联系人： </w:t>
      </w:r>
      <w:r>
        <w:rPr>
          <w:rFonts w:hint="eastAsia" w:ascii="宋体" w:hAnsi="宋体"/>
          <w:lang w:val="en-US" w:eastAsia="zh-CN"/>
        </w:rPr>
        <w:t>徐子安</w:t>
      </w:r>
    </w:p>
    <w:p>
      <w:pPr>
        <w:widowControl/>
        <w:tabs>
          <w:tab w:val="left" w:pos="1918"/>
        </w:tabs>
        <w:spacing w:line="360" w:lineRule="auto"/>
        <w:ind w:firstLine="420" w:firstLineChars="200"/>
        <w:rPr>
          <w:rFonts w:hint="eastAsia" w:ascii="宋体" w:hAnsi="宋体"/>
        </w:rPr>
      </w:pPr>
      <w:r>
        <w:rPr>
          <w:rFonts w:hint="eastAsia" w:ascii="宋体" w:hAnsi="宋体"/>
        </w:rPr>
        <w:t>联系  电话：18746260515</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w:t>
      </w:r>
      <w:r>
        <w:rPr>
          <w:rFonts w:hint="eastAsia" w:ascii="宋体" w:hAnsi="宋体"/>
          <w:lang w:val="en-US" w:eastAsia="zh-CN"/>
        </w:rPr>
        <w:t>工程</w:t>
      </w:r>
      <w:r>
        <w:rPr>
          <w:rFonts w:hint="eastAsia" w:ascii="宋体" w:hAnsi="宋体"/>
          <w:lang w:eastAsia="zh-CN"/>
        </w:rPr>
        <w:t>有限公司</w:t>
      </w:r>
    </w:p>
    <w:p>
      <w:pPr>
        <w:spacing w:line="360" w:lineRule="auto"/>
        <w:ind w:firstLine="420" w:firstLineChars="200"/>
        <w:rPr>
          <w:rFonts w:ascii="宋体" w:hAnsi="宋体"/>
        </w:rPr>
      </w:pPr>
      <w:r>
        <w:rPr>
          <w:rFonts w:hint="eastAsia" w:ascii="宋体" w:hAnsi="宋体"/>
        </w:rPr>
        <w:t>开 户 行：中国建设银行哈尔滨松</w:t>
      </w:r>
      <w:r>
        <w:rPr>
          <w:rFonts w:hint="eastAsia" w:ascii="宋体" w:hAnsi="宋体"/>
          <w:lang w:val="en-US" w:eastAsia="zh-CN"/>
        </w:rPr>
        <w:t>自贸区支</w:t>
      </w:r>
      <w:r>
        <w:rPr>
          <w:rFonts w:hint="eastAsia" w:ascii="宋体" w:hAnsi="宋体"/>
        </w:rPr>
        <w:t>行</w:t>
      </w:r>
    </w:p>
    <w:p>
      <w:pPr>
        <w:spacing w:line="360" w:lineRule="auto"/>
        <w:ind w:firstLine="420" w:firstLineChars="200"/>
        <w:rPr>
          <w:rFonts w:ascii="宋体" w:hAnsi="宋体"/>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jc w:val="center"/>
        <w:outlineLvl w:val="1"/>
        <w:rPr>
          <w:b/>
          <w:sz w:val="28"/>
          <w:szCs w:val="28"/>
        </w:rPr>
      </w:pPr>
      <w:bookmarkStart w:id="20" w:name="_Toc524861540"/>
      <w:bookmarkStart w:id="21" w:name="_Toc248647669"/>
      <w:bookmarkStart w:id="22" w:name="_Toc1409"/>
      <w:r>
        <w:rPr>
          <w:rFonts w:hint="eastAsia"/>
          <w:b/>
          <w:sz w:val="28"/>
          <w:szCs w:val="28"/>
        </w:rPr>
        <w:t>一、投标人须知前附表</w:t>
      </w:r>
      <w:bookmarkEnd w:id="20"/>
      <w:bookmarkEnd w:id="21"/>
      <w:bookmarkEnd w:id="22"/>
    </w:p>
    <w:tbl>
      <w:tblPr>
        <w:tblStyle w:val="7"/>
        <w:tblW w:w="855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7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081" w:type="dxa"/>
            <w:vAlign w:val="center"/>
          </w:tcPr>
          <w:p>
            <w:pPr>
              <w:jc w:val="center"/>
              <w:rPr>
                <w:szCs w:val="21"/>
              </w:rPr>
            </w:pPr>
            <w:r>
              <w:rPr>
                <w:rFonts w:hint="eastAsia"/>
                <w:szCs w:val="21"/>
              </w:rPr>
              <w:t>序号</w:t>
            </w:r>
          </w:p>
        </w:tc>
        <w:tc>
          <w:tcPr>
            <w:tcW w:w="7470"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081" w:type="dxa"/>
            <w:vAlign w:val="center"/>
          </w:tcPr>
          <w:p>
            <w:pPr>
              <w:jc w:val="center"/>
              <w:rPr>
                <w:szCs w:val="21"/>
              </w:rPr>
            </w:pPr>
            <w:r>
              <w:rPr>
                <w:rFonts w:hint="eastAsia"/>
                <w:szCs w:val="21"/>
              </w:rPr>
              <w:t>1</w:t>
            </w:r>
          </w:p>
        </w:tc>
        <w:tc>
          <w:tcPr>
            <w:tcW w:w="7470" w:type="dxa"/>
          </w:tcPr>
          <w:p>
            <w:pPr>
              <w:spacing w:line="360" w:lineRule="auto"/>
              <w:rPr>
                <w:spacing w:val="8"/>
                <w:szCs w:val="21"/>
              </w:rPr>
            </w:pPr>
            <w:r>
              <w:rPr>
                <w:rFonts w:hint="eastAsia"/>
                <w:szCs w:val="21"/>
              </w:rPr>
              <w:t>招标人/买方：哈尔滨九洲电气</w:t>
            </w:r>
            <w:r>
              <w:rPr>
                <w:rFonts w:hint="eastAsia"/>
                <w:szCs w:val="21"/>
                <w:lang w:val="en-US" w:eastAsia="zh-CN"/>
              </w:rPr>
              <w:t>工程</w:t>
            </w:r>
            <w:r>
              <w:rPr>
                <w:rFonts w:hint="eastAsia"/>
                <w:szCs w:val="21"/>
              </w:rPr>
              <w:t>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color w:val="000000"/>
                <w:szCs w:val="21"/>
                <w:lang w:val="en-US" w:eastAsia="zh-CN"/>
              </w:rPr>
              <w:t>汽轮机润滑油招标</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rPr>
              <w:t>齐齐哈尔市</w:t>
            </w:r>
            <w:r>
              <w:rPr>
                <w:rFonts w:hint="eastAsia"/>
                <w:color w:val="000000"/>
                <w:szCs w:val="21"/>
                <w:lang w:val="en-US" w:eastAsia="zh-CN"/>
              </w:rPr>
              <w:t>富裕县工业园区</w:t>
            </w:r>
          </w:p>
          <w:p>
            <w:pPr>
              <w:spacing w:line="360" w:lineRule="auto"/>
              <w:rPr>
                <w:szCs w:val="21"/>
                <w:highlight w:val="none"/>
              </w:rPr>
            </w:pPr>
            <w:r>
              <w:rPr>
                <w:rFonts w:hint="eastAsia"/>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06</w:t>
            </w:r>
            <w:r>
              <w:rPr>
                <w:rFonts w:hint="eastAsia"/>
                <w:color w:val="FF0000"/>
                <w:highlight w:val="none"/>
              </w:rPr>
              <w:t>月</w:t>
            </w:r>
            <w:r>
              <w:rPr>
                <w:rFonts w:hint="eastAsia"/>
                <w:color w:val="FF0000"/>
                <w:highlight w:val="none"/>
                <w:lang w:val="en-US" w:eastAsia="zh-CN"/>
              </w:rPr>
              <w:t>01</w:t>
            </w:r>
            <w:r>
              <w:rPr>
                <w:rFonts w:hint="eastAsia"/>
                <w:color w:val="FF0000"/>
                <w:highlight w:val="none"/>
              </w:rPr>
              <w:t>日</w:t>
            </w:r>
            <w:r>
              <w:rPr>
                <w:rFonts w:hint="eastAsia"/>
                <w:highlight w:val="none"/>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81" w:type="dxa"/>
            <w:vAlign w:val="center"/>
          </w:tcPr>
          <w:p>
            <w:pPr>
              <w:jc w:val="center"/>
              <w:rPr>
                <w:szCs w:val="21"/>
              </w:rPr>
            </w:pPr>
            <w:r>
              <w:rPr>
                <w:rFonts w:hint="eastAsia"/>
                <w:szCs w:val="21"/>
              </w:rPr>
              <w:t>2</w:t>
            </w:r>
          </w:p>
        </w:tc>
        <w:tc>
          <w:tcPr>
            <w:tcW w:w="7470"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081" w:type="dxa"/>
            <w:vAlign w:val="center"/>
          </w:tcPr>
          <w:p>
            <w:pPr>
              <w:jc w:val="center"/>
              <w:rPr>
                <w:szCs w:val="21"/>
              </w:rPr>
            </w:pPr>
            <w:r>
              <w:rPr>
                <w:rFonts w:hint="eastAsia"/>
                <w:szCs w:val="21"/>
              </w:rPr>
              <w:t>3</w:t>
            </w:r>
          </w:p>
        </w:tc>
        <w:tc>
          <w:tcPr>
            <w:tcW w:w="7470"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81" w:type="dxa"/>
            <w:vAlign w:val="center"/>
          </w:tcPr>
          <w:p>
            <w:pPr>
              <w:jc w:val="center"/>
              <w:rPr>
                <w:szCs w:val="21"/>
              </w:rPr>
            </w:pPr>
            <w:r>
              <w:rPr>
                <w:rFonts w:hint="eastAsia"/>
                <w:szCs w:val="21"/>
              </w:rPr>
              <w:t>4</w:t>
            </w:r>
          </w:p>
        </w:tc>
        <w:tc>
          <w:tcPr>
            <w:tcW w:w="7470"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081" w:type="dxa"/>
            <w:vAlign w:val="center"/>
          </w:tcPr>
          <w:p>
            <w:pPr>
              <w:jc w:val="center"/>
              <w:rPr>
                <w:szCs w:val="21"/>
              </w:rPr>
            </w:pPr>
            <w:r>
              <w:rPr>
                <w:rFonts w:hint="eastAsia"/>
                <w:szCs w:val="21"/>
              </w:rPr>
              <w:t>5</w:t>
            </w:r>
          </w:p>
        </w:tc>
        <w:tc>
          <w:tcPr>
            <w:tcW w:w="7470"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081" w:type="dxa"/>
            <w:vAlign w:val="center"/>
          </w:tcPr>
          <w:p>
            <w:pPr>
              <w:jc w:val="center"/>
              <w:rPr>
                <w:szCs w:val="21"/>
              </w:rPr>
            </w:pPr>
            <w:r>
              <w:rPr>
                <w:rFonts w:hint="eastAsia"/>
                <w:szCs w:val="21"/>
              </w:rPr>
              <w:t>6</w:t>
            </w:r>
          </w:p>
        </w:tc>
        <w:tc>
          <w:tcPr>
            <w:tcW w:w="7470"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081" w:type="dxa"/>
            <w:vAlign w:val="center"/>
          </w:tcPr>
          <w:p>
            <w:pPr>
              <w:jc w:val="center"/>
              <w:rPr>
                <w:szCs w:val="21"/>
              </w:rPr>
            </w:pPr>
            <w:r>
              <w:rPr>
                <w:rFonts w:hint="eastAsia"/>
                <w:szCs w:val="21"/>
              </w:rPr>
              <w:t>7</w:t>
            </w:r>
          </w:p>
        </w:tc>
        <w:tc>
          <w:tcPr>
            <w:tcW w:w="7470"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081" w:type="dxa"/>
            <w:vAlign w:val="center"/>
          </w:tcPr>
          <w:p>
            <w:pPr>
              <w:jc w:val="center"/>
              <w:rPr>
                <w:szCs w:val="21"/>
              </w:rPr>
            </w:pPr>
            <w:r>
              <w:rPr>
                <w:rFonts w:hint="eastAsia"/>
                <w:szCs w:val="21"/>
              </w:rPr>
              <w:t>8</w:t>
            </w:r>
          </w:p>
        </w:tc>
        <w:tc>
          <w:tcPr>
            <w:tcW w:w="7470"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081" w:type="dxa"/>
            <w:vAlign w:val="center"/>
          </w:tcPr>
          <w:p>
            <w:pPr>
              <w:jc w:val="center"/>
              <w:rPr>
                <w:szCs w:val="21"/>
              </w:rPr>
            </w:pPr>
            <w:r>
              <w:rPr>
                <w:rFonts w:hint="eastAsia"/>
                <w:szCs w:val="21"/>
              </w:rPr>
              <w:t>9</w:t>
            </w:r>
          </w:p>
        </w:tc>
        <w:tc>
          <w:tcPr>
            <w:tcW w:w="7470" w:type="dxa"/>
            <w:vAlign w:val="center"/>
          </w:tcPr>
          <w:p>
            <w:pPr>
              <w:rPr>
                <w:szCs w:val="21"/>
              </w:rPr>
            </w:pPr>
            <w:r>
              <w:rPr>
                <w:rFonts w:hint="eastAsia"/>
                <w:szCs w:val="21"/>
              </w:rPr>
              <w:t>投标截止日期：</w:t>
            </w:r>
            <w:r>
              <w:rPr>
                <w:rFonts w:hint="eastAsia" w:cs="宋体"/>
                <w:color w:val="FF0000"/>
                <w:szCs w:val="21"/>
                <w:lang w:eastAsia="zh-CN"/>
              </w:rPr>
              <w:t>2022年</w:t>
            </w:r>
            <w:r>
              <w:rPr>
                <w:rFonts w:hint="eastAsia" w:cs="宋体"/>
                <w:color w:val="FF0000"/>
                <w:szCs w:val="21"/>
                <w:lang w:val="en-US" w:eastAsia="zh-CN"/>
              </w:rPr>
              <w:t>4</w:t>
            </w:r>
            <w:r>
              <w:rPr>
                <w:rFonts w:hint="eastAsia" w:cs="宋体"/>
                <w:color w:val="FF0000"/>
                <w:szCs w:val="21"/>
                <w:lang w:eastAsia="zh-CN"/>
              </w:rPr>
              <w:t>月</w:t>
            </w:r>
            <w:r>
              <w:rPr>
                <w:rFonts w:hint="eastAsia" w:cs="宋体"/>
                <w:color w:val="FF0000"/>
                <w:szCs w:val="21"/>
                <w:lang w:val="en-US" w:eastAsia="zh-CN"/>
              </w:rPr>
              <w:t>6</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081" w:type="dxa"/>
            <w:vAlign w:val="center"/>
          </w:tcPr>
          <w:p>
            <w:pPr>
              <w:jc w:val="center"/>
              <w:rPr>
                <w:szCs w:val="21"/>
              </w:rPr>
            </w:pPr>
            <w:r>
              <w:rPr>
                <w:rFonts w:hint="eastAsia"/>
                <w:szCs w:val="21"/>
              </w:rPr>
              <w:t>10</w:t>
            </w:r>
          </w:p>
        </w:tc>
        <w:tc>
          <w:tcPr>
            <w:tcW w:w="7470"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6</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81" w:type="dxa"/>
            <w:vAlign w:val="center"/>
          </w:tcPr>
          <w:p>
            <w:pPr>
              <w:jc w:val="center"/>
              <w:rPr>
                <w:szCs w:val="21"/>
              </w:rPr>
            </w:pPr>
            <w:r>
              <w:rPr>
                <w:rFonts w:hint="eastAsia"/>
                <w:szCs w:val="21"/>
              </w:rPr>
              <w:t>11</w:t>
            </w:r>
          </w:p>
        </w:tc>
        <w:tc>
          <w:tcPr>
            <w:tcW w:w="7470"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081" w:type="dxa"/>
            <w:vAlign w:val="center"/>
          </w:tcPr>
          <w:p>
            <w:pPr>
              <w:jc w:val="center"/>
              <w:rPr>
                <w:szCs w:val="21"/>
              </w:rPr>
            </w:pPr>
            <w:r>
              <w:rPr>
                <w:rFonts w:hint="eastAsia"/>
                <w:szCs w:val="21"/>
              </w:rPr>
              <w:t>12</w:t>
            </w:r>
          </w:p>
        </w:tc>
        <w:tc>
          <w:tcPr>
            <w:tcW w:w="7470"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83371C"/>
    <w:rsid w:val="60833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